
<file path=[Content_Types].xml><?xml version="1.0" encoding="utf-8"?>
<Types xmlns="http://schemas.openxmlformats.org/package/2006/content-types">
  <Default ContentType="image/jpeg" Extension="jp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1.1 Market, Demand and Supply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The Determinants of Demand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Introduction: </w:t>
      </w:r>
      <w:r w:rsidDel="00000000" w:rsidR="00000000" w:rsidRPr="00000000">
        <w:rPr>
          <w:rtl w:val="0"/>
        </w:rPr>
        <w:t xml:space="preserve">The table below show the quantities of energy drinks demanded at a range of prices. Study the table and answer the questions that follow.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28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"/>
        <w:gridCol w:w="1440"/>
        <w:tblGridChange w:id="0">
          <w:tblGrid>
            <w:gridCol w:w="1440"/>
            <w:gridCol w:w="1440"/>
          </w:tblGrid>
        </w:tblGridChange>
      </w:tblGrid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Price ($)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Quantity (‘000s)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2.5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5.5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8.5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11.5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14.6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Part 1 - the Law of Demand: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Define </w:t>
      </w:r>
      <w:r w:rsidDel="00000000" w:rsidR="00000000" w:rsidRPr="00000000">
        <w:rPr>
          <w:i w:val="1"/>
          <w:rtl w:val="0"/>
        </w:rPr>
        <w:t xml:space="preserve">demand</w:t>
      </w:r>
      <w:r w:rsidDel="00000000" w:rsidR="00000000" w:rsidRPr="00000000">
        <w:rPr>
          <w:rtl w:val="0"/>
        </w:rPr>
        <w:t xml:space="preserve">. </w:t>
      </w:r>
    </w:p>
    <w:tbl>
      <w:tblPr>
        <w:tblStyle w:val="Table2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Describe the relationship between the price of energy drinks and the quantity demanded as shown in the table.</w:t>
      </w:r>
    </w:p>
    <w:tbl>
      <w:tblPr>
        <w:tblStyle w:val="Table3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What explains this relationship? </w:t>
      </w:r>
    </w:p>
    <w:tbl>
      <w:tblPr>
        <w:tblStyle w:val="Table4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Plot the data in the table on the graph below, with </w:t>
      </w:r>
      <w:r w:rsidDel="00000000" w:rsidR="00000000" w:rsidRPr="00000000">
        <w:rPr>
          <w:i w:val="1"/>
          <w:rtl w:val="0"/>
        </w:rPr>
        <w:t xml:space="preserve">price</w:t>
      </w:r>
      <w:r w:rsidDel="00000000" w:rsidR="00000000" w:rsidRPr="00000000">
        <w:rPr>
          <w:rtl w:val="0"/>
        </w:rPr>
        <w:t xml:space="preserve"> on the vertical axis and </w:t>
      </w:r>
      <w:r w:rsidDel="00000000" w:rsidR="00000000" w:rsidRPr="00000000">
        <w:rPr>
          <w:i w:val="1"/>
          <w:rtl w:val="0"/>
        </w:rPr>
        <w:t xml:space="preserve">quantity </w:t>
      </w:r>
      <w:r w:rsidDel="00000000" w:rsidR="00000000" w:rsidRPr="00000000">
        <w:rPr>
          <w:rtl w:val="0"/>
        </w:rPr>
        <w:t xml:space="preserve">on the horizontal axis.</w:t>
      </w:r>
    </w:p>
    <w:tbl>
      <w:tblPr>
        <w:tblStyle w:val="Table5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3810000" cy="2857500"/>
            <wp:effectExtent b="0" l="0" r="0" t="0"/>
            <wp:docPr id="1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Plot a point on the graph showing the quantity of energy drinks demanded at $5. Illustrate each of the following and identify the change that could cause it to happen: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A movement upwards and to the left along the curve.</w:t>
      </w:r>
    </w:p>
    <w:tbl>
      <w:tblPr>
        <w:tblStyle w:val="Table6"/>
        <w:bidi w:val="0"/>
        <w:tblW w:w="7950.0" w:type="dxa"/>
        <w:jc w:val="left"/>
        <w:tblInd w:w="14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50"/>
        <w:tblGridChange w:id="0">
          <w:tblGrid>
            <w:gridCol w:w="79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A movement downwards and to the right along the curve.</w:t>
      </w:r>
    </w:p>
    <w:tbl>
      <w:tblPr>
        <w:tblStyle w:val="Table7"/>
        <w:bidi w:val="0"/>
        <w:tblW w:w="7935.0" w:type="dxa"/>
        <w:jc w:val="left"/>
        <w:tblInd w:w="14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5"/>
        <w:tblGridChange w:id="0">
          <w:tblGrid>
            <w:gridCol w:w="79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Part 2 - the Determinants of Demand: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Assume that soda prices are falling. For most consumers, soda is a close substitute for energy drinks. Explain how this will affect the quantities demanded at each of the prices in the table above?</w:t>
      </w:r>
    </w:p>
    <w:tbl>
      <w:tblPr>
        <w:tblStyle w:val="Table8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Fill in the table below assuming the decrease in the price of soda caused a decrease decrease in the quantity of energy drinks demanded of two units at each of the prices in the original table: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28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"/>
        <w:gridCol w:w="1440"/>
        <w:tblGridChange w:id="0">
          <w:tblGrid>
            <w:gridCol w:w="1440"/>
            <w:gridCol w:w="1440"/>
          </w:tblGrid>
        </w:tblGridChange>
      </w:tblGrid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Price ($)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Quantity (‘000s)</w:t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>
            <w:tcMar>
              <w:top w:w="43.2" w:type="dxa"/>
              <w:left w:w="43.2" w:type="dxa"/>
              <w:bottom w:w="43.2" w:type="dxa"/>
              <w:right w:w="43.2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Draw a new demand curve, showing the effect of the decrease in soda prices.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3810000" cy="2857500"/>
            <wp:effectExtent b="0" l="0" r="0" t="0"/>
            <wp:docPr id="2" name="image03.jpg"/>
            <a:graphic>
              <a:graphicData uri="http://schemas.openxmlformats.org/drawingml/2006/picture">
                <pic:pic>
                  <pic:nvPicPr>
                    <pic:cNvPr id="0" name="image0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Besides a decrease in the price of a substitute good, identify one example of a change in each of the following determinants of demand for energy drinks that could lead to a </w:t>
      </w:r>
      <w:r w:rsidDel="00000000" w:rsidR="00000000" w:rsidRPr="00000000">
        <w:rPr>
          <w:i w:val="1"/>
          <w:rtl w:val="0"/>
        </w:rPr>
        <w:t xml:space="preserve">fall in demand for energy drinks: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price of a complementary good:</w:t>
      </w:r>
    </w:p>
    <w:tbl>
      <w:tblPr>
        <w:tblStyle w:val="Table10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tastes of consumers:</w:t>
      </w:r>
    </w:p>
    <w:tbl>
      <w:tblPr>
        <w:tblStyle w:val="Table11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Consumer expectations:</w:t>
      </w:r>
    </w:p>
    <w:tbl>
      <w:tblPr>
        <w:tblStyle w:val="Table12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Size of the market:</w:t>
      </w:r>
    </w:p>
    <w:tbl>
      <w:tblPr>
        <w:tblStyle w:val="Table13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Discuss four factors that could cause the demand for energy drinks to </w:t>
      </w:r>
      <w:r w:rsidDel="00000000" w:rsidR="00000000" w:rsidRPr="00000000">
        <w:rPr>
          <w:i w:val="1"/>
          <w:rtl w:val="0"/>
        </w:rPr>
        <w:t xml:space="preserve">increase</w:t>
      </w:r>
      <w:r w:rsidDel="00000000" w:rsidR="00000000" w:rsidRPr="00000000">
        <w:rPr>
          <w:rtl w:val="0"/>
        </w:rPr>
        <w:t xml:space="preserve">. Illustrate an increase in demand in the graph you drew in number 8.</w:t>
      </w:r>
    </w:p>
    <w:tbl>
      <w:tblPr>
        <w:tblStyle w:val="Table14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Distinguish between an </w:t>
      </w:r>
      <w:r w:rsidDel="00000000" w:rsidR="00000000" w:rsidRPr="00000000">
        <w:rPr>
          <w:i w:val="1"/>
          <w:rtl w:val="0"/>
        </w:rPr>
        <w:t xml:space="preserve">increase in demand</w:t>
      </w:r>
      <w:r w:rsidDel="00000000" w:rsidR="00000000" w:rsidRPr="00000000">
        <w:rPr>
          <w:rtl w:val="0"/>
        </w:rPr>
        <w:t xml:space="preserve"> and an </w:t>
      </w:r>
      <w:r w:rsidDel="00000000" w:rsidR="00000000" w:rsidRPr="00000000">
        <w:rPr>
          <w:i w:val="1"/>
          <w:rtl w:val="0"/>
        </w:rPr>
        <w:t xml:space="preserve">increase in the quantity demanded</w:t>
      </w:r>
      <w:r w:rsidDel="00000000" w:rsidR="00000000" w:rsidRPr="00000000">
        <w:rPr>
          <w:rtl w:val="0"/>
        </w:rPr>
        <w:t xml:space="preserve"> for energy drinks. Do these concepts mean the same thing? Why or why not?</w:t>
      </w:r>
    </w:p>
    <w:tbl>
      <w:tblPr>
        <w:tblStyle w:val="Table15"/>
        <w:bidi w:val="0"/>
        <w:tblW w:w="8655.0" w:type="dxa"/>
        <w:jc w:val="left"/>
        <w:tblInd w:w="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55"/>
        <w:tblGridChange w:id="0">
          <w:tblGrid>
            <w:gridCol w:w="86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Welker’s Wikinomics</w:t>
      </w:r>
    </w:hyperlink>
    <w:r w:rsidDel="00000000" w:rsidR="00000000" w:rsidRPr="00000000">
      <w:rPr>
        <w:rtl w:val="0"/>
      </w:rPr>
      <w:t xml:space="preserve"> practice activities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image" Target="media/image03.jpg"/><Relationship Id="rId5" Type="http://schemas.openxmlformats.org/officeDocument/2006/relationships/image" Target="media/image01.jp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welkerswikinomics.com/home.html" TargetMode="External"/></Relationships>
</file>